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4B4" w:rsidRPr="00CC21BC" w:rsidRDefault="008474B4" w:rsidP="008474B4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21BC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8474B4" w:rsidRPr="00CC21BC" w:rsidRDefault="008474B4" w:rsidP="008474B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CC21BC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8474B4" w:rsidRPr="00CC21BC" w:rsidRDefault="008474B4" w:rsidP="008474B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8474B4" w:rsidRPr="00CC21BC" w:rsidRDefault="008474B4" w:rsidP="008474B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0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594"/>
        <w:gridCol w:w="5295"/>
      </w:tblGrid>
      <w:tr w:rsidR="008474B4" w:rsidRPr="00CC21BC" w:rsidTr="008474B4">
        <w:trPr>
          <w:trHeight w:val="2117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474B4" w:rsidRPr="00CC21BC" w:rsidRDefault="008474B4" w:rsidP="008474B4">
            <w:pPr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ПРИНЯТО</w:t>
            </w:r>
          </w:p>
          <w:p w:rsidR="008474B4" w:rsidRPr="00CC21BC" w:rsidRDefault="008474B4" w:rsidP="008474B4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на заседании ПС</w:t>
            </w:r>
          </w:p>
          <w:p w:rsidR="008474B4" w:rsidRPr="00CC21BC" w:rsidRDefault="008474B4" w:rsidP="008474B4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Протокол №</w:t>
            </w:r>
            <w:r w:rsid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</w:t>
            </w:r>
          </w:p>
          <w:p w:rsidR="008474B4" w:rsidRPr="008D653F" w:rsidRDefault="008474B4" w:rsidP="008D653F">
            <w:pPr>
              <w:suppressAutoHyphens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от «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20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52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474B4" w:rsidRPr="00CC21BC" w:rsidRDefault="008474B4" w:rsidP="008474B4">
            <w:pPr>
              <w:jc w:val="right"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Директор   ЧПОУ</w:t>
            </w:r>
          </w:p>
          <w:p w:rsidR="008474B4" w:rsidRPr="00CC21BC" w:rsidRDefault="00A30D3A" w:rsidP="00A30D3A">
            <w:pPr>
              <w:tabs>
                <w:tab w:val="left" w:pos="945"/>
                <w:tab w:val="right" w:pos="5079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ab/>
            </w:r>
            <w:r w:rsidR="008474B4"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«ИИК»</w:t>
            </w:r>
          </w:p>
          <w:p w:rsidR="008474B4" w:rsidRPr="00CC21BC" w:rsidRDefault="008474B4" w:rsidP="008474B4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8474B4" w:rsidRPr="008D653F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г.</w:t>
            </w:r>
          </w:p>
          <w:p w:rsidR="008474B4" w:rsidRPr="00CC21BC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8474B4" w:rsidRPr="00CC21BC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8474B4" w:rsidRPr="00CC21BC" w:rsidRDefault="008474B4" w:rsidP="008474B4">
            <w:pPr>
              <w:tabs>
                <w:tab w:val="left" w:pos="1740"/>
              </w:tabs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ab/>
            </w:r>
          </w:p>
          <w:p w:rsidR="008474B4" w:rsidRPr="00CC21BC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</w:tbl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CC21BC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РАБОЧАЯ ПРОГРАММа</w:t>
      </w: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CC21BC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УЧЕБНОЙ ДИСЦИПЛИНЫ</w:t>
      </w:r>
    </w:p>
    <w:p w:rsidR="00114201" w:rsidRPr="00CC21BC" w:rsidRDefault="004D6459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ПОУП</w:t>
      </w:r>
      <w:r w:rsidR="00114201" w:rsidRPr="00CC21B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.0</w:t>
      </w:r>
      <w:r w:rsidR="00D70A34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1</w:t>
      </w:r>
      <w:r w:rsidR="00114201" w:rsidRPr="00CC21B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 xml:space="preserve"> </w:t>
      </w:r>
      <w:r w:rsidR="00977060" w:rsidRPr="00CC21B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математика</w:t>
      </w: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профессии:</w:t>
      </w: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09.01.03 </w:t>
      </w:r>
      <w:r w:rsidR="00EF6A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«Оператор информационных систем и ресурсов</w:t>
      </w: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C3F25" w:rsidRPr="00CC21BC" w:rsidRDefault="00114201" w:rsidP="0011420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474B4"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Карабулак</w:t>
      </w: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8D65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r w:rsidR="008474B4"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Рабочая</w:t>
      </w:r>
      <w:r w:rsidRPr="00CC21B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учебной дисциплины</w:t>
      </w:r>
      <w:r w:rsidRPr="00CC21BC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«</w:t>
      </w:r>
      <w:r w:rsidR="00D51FA9"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Математика</w:t>
      </w: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C21BC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разработана </w:t>
      </w:r>
      <w:r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основе требований ФГОС среднего общего образования, предъявляемых к структуре, содержанию и результатам освоения учебной дисциплины «Математика»,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AF25C1"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профессии</w:t>
      </w:r>
      <w:r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465CA" w:rsidRPr="00CC21BC" w:rsidRDefault="00B465CA" w:rsidP="00B465CA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>Организация-разработчик:</w:t>
      </w:r>
    </w:p>
    <w:p w:rsidR="00B465CA" w:rsidRPr="00CC21BC" w:rsidRDefault="00B465CA" w:rsidP="00B465CA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>ЧПОУ  «</w:t>
      </w:r>
      <w:r w:rsidR="00CC21BC" w:rsidRPr="00CC21BC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B465CA" w:rsidRPr="00CC21BC" w:rsidRDefault="00B465CA" w:rsidP="00B465CA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465CA" w:rsidRPr="00CC21BC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65CA" w:rsidRPr="00CC21BC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Одобрена </w:t>
      </w:r>
      <w:r w:rsidR="00CC21BC" w:rsidRPr="00CC21BC">
        <w:rPr>
          <w:rFonts w:ascii="Times New Roman" w:hAnsi="Times New Roman"/>
          <w:color w:val="000000" w:themeColor="text1"/>
          <w:sz w:val="28"/>
          <w:szCs w:val="28"/>
        </w:rPr>
        <w:t>ПЦ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 xml:space="preserve">К ЧПОУ </w:t>
      </w:r>
      <w:bookmarkStart w:id="0" w:name="_GoBack"/>
      <w:bookmarkEnd w:id="0"/>
      <w:r w:rsidRPr="00CC21B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C21BC" w:rsidRPr="00CC21BC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CC21BC">
        <w:rPr>
          <w:rFonts w:ascii="Times New Roman" w:eastAsia="Arial Unicode MS" w:hAnsi="Times New Roman"/>
          <w:color w:val="000000" w:themeColor="text1"/>
          <w:sz w:val="28"/>
          <w:szCs w:val="28"/>
          <w:lang w:eastAsia="en-US"/>
        </w:rPr>
        <w:t>»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465CA" w:rsidRPr="00CC21BC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______</w:t>
      </w:r>
      <w:r w:rsidR="00CC21BC"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г., протокол № 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____</w:t>
      </w:r>
    </w:p>
    <w:p w:rsidR="00B465CA" w:rsidRPr="00CC21BC" w:rsidRDefault="00B465CA" w:rsidP="00B465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000000" w:themeColor="text1"/>
        </w:rPr>
      </w:pPr>
    </w:p>
    <w:p w:rsidR="00CF4B85" w:rsidRPr="00CC21BC" w:rsidRDefault="00CF4B85" w:rsidP="00CF4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1FA9" w:rsidRPr="00CC21BC" w:rsidRDefault="00D51FA9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D83" w:rsidRPr="00CC21BC" w:rsidRDefault="00542D83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13256C" w:rsidRPr="00CC21BC" w:rsidRDefault="0013256C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1D39DB" w:rsidRPr="00CC21BC" w:rsidRDefault="001D39DB" w:rsidP="001D39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2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                        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  <w:gridCol w:w="1787"/>
      </w:tblGrid>
      <w:tr w:rsidR="00304774" w:rsidRPr="00CC21BC" w:rsidTr="00114201"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  рабочей программы учебной дисциплины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2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4774" w:rsidRPr="00CC21BC" w:rsidTr="00114201">
        <w:trPr>
          <w:trHeight w:val="1175"/>
        </w:trPr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2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4774" w:rsidRPr="00CC21BC" w:rsidTr="00114201">
        <w:trPr>
          <w:trHeight w:val="1304"/>
        </w:trPr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4774" w:rsidRPr="00CC21BC" w:rsidTr="00114201">
        <w:trPr>
          <w:trHeight w:val="1304"/>
        </w:trPr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D39DB" w:rsidRPr="00CC21BC" w:rsidRDefault="001D39DB" w:rsidP="001D39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  <w:sz w:val="28"/>
          <w:szCs w:val="28"/>
        </w:rPr>
      </w:pPr>
    </w:p>
    <w:p w:rsidR="00114201" w:rsidRPr="00CC21BC" w:rsidRDefault="00114201" w:rsidP="00CB5628">
      <w:pPr>
        <w:rPr>
          <w:color w:val="000000" w:themeColor="text1"/>
          <w:sz w:val="28"/>
          <w:szCs w:val="28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F4B85" w:rsidRPr="00CC21BC" w:rsidRDefault="00CF4B85" w:rsidP="00CB5628">
      <w:pPr>
        <w:rPr>
          <w:color w:val="000000" w:themeColor="text1"/>
        </w:rPr>
      </w:pPr>
    </w:p>
    <w:p w:rsidR="00045CB8" w:rsidRPr="00CC21BC" w:rsidRDefault="00045CB8" w:rsidP="00045CB8">
      <w:pPr>
        <w:pStyle w:val="a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C21BC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Паспорт  рабочей программы учебной дисциплины</w:t>
      </w:r>
    </w:p>
    <w:p w:rsidR="00045CB8" w:rsidRPr="00CC21BC" w:rsidRDefault="00045CB8" w:rsidP="00045CB8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 w:themeColor="text1"/>
        </w:rPr>
      </w:pPr>
    </w:p>
    <w:p w:rsidR="00045CB8" w:rsidRPr="00CC21BC" w:rsidRDefault="00045CB8" w:rsidP="00745055">
      <w:pPr>
        <w:pStyle w:val="af"/>
        <w:numPr>
          <w:ilvl w:val="1"/>
          <w:numId w:val="35"/>
        </w:numPr>
        <w:shd w:val="clear" w:color="auto" w:fill="FFFFFF"/>
        <w:spacing w:after="0" w:line="240" w:lineRule="auto"/>
        <w:jc w:val="both"/>
        <w:rPr>
          <w:rFonts w:ascii="Trebuchet MS" w:eastAsia="Times New Roman" w:hAnsi="Trebuchet MS" w:cs="Arial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Область применения рабочей программы</w:t>
      </w:r>
    </w:p>
    <w:p w:rsidR="00745055" w:rsidRPr="00CC21BC" w:rsidRDefault="00045CB8" w:rsidP="0074505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 </w:t>
      </w:r>
      <w:r w:rsidR="00745055"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09.01.03. «</w:t>
      </w:r>
      <w:r w:rsidR="00EF6AD8" w:rsidRPr="00EF6AD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информационных систем и ресурсов</w:t>
      </w:r>
      <w:r w:rsidR="00745055"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E593B"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5055" w:rsidRPr="00CC21BC" w:rsidRDefault="00745055" w:rsidP="00045CB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 w:themeColor="text1"/>
        </w:rPr>
      </w:pPr>
    </w:p>
    <w:p w:rsidR="00045CB8" w:rsidRPr="00CC21BC" w:rsidRDefault="00745055" w:rsidP="00745055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1.2.</w:t>
      </w:r>
      <w:r w:rsidR="00045CB8" w:rsidRPr="00CC2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EC1A0F" w:rsidRPr="00CC21BC" w:rsidRDefault="00EC1A0F" w:rsidP="00045C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 результате освоения учебной дисциплины обучающийся должен уметь: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анализировать сложные функции и строить их графики;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действия над комплексными числами;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операции над матрицами и определителями;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задачи на вычисление вероятности с использованием элементов комбинаторики;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прикладные задачи с использованием элементов дифференциального и интегрального исчислений;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системы линейных уравнений различными методами.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 результате освоения учебной дисциплины обучающийся должен знать: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математические методы решения прикладных программ;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понятия и методы математического анализа, линейной алгебры, теорию комплексных чисел, теории вероятностей и математической статистики;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основы интегрального и дифференциального исчисления;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роль и место математики в современном мире при освоении профессиональных дисциплин и в сфере профессиональной деятельности.</w:t>
      </w:r>
    </w:p>
    <w:p w:rsidR="00CB5628" w:rsidRPr="00CC21BC" w:rsidRDefault="00CB5628" w:rsidP="00CB5628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2.1. 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2261"/>
      </w:tblGrid>
      <w:tr w:rsidR="00CB5628" w:rsidRPr="00CC21BC" w:rsidTr="00CB5628">
        <w:trPr>
          <w:trHeight w:val="460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CB5628" w:rsidRPr="00CC21BC" w:rsidTr="00CB5628">
        <w:trPr>
          <w:trHeight w:val="285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EF6AD8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336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EF6AD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318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282041" w:rsidP="00A47F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156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EF6AD8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Контрольные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CB5628" w:rsidRPr="00CC21BC" w:rsidTr="00CB5628">
        <w:trPr>
          <w:jc w:val="center"/>
        </w:trPr>
        <w:tc>
          <w:tcPr>
            <w:tcW w:w="9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Итоговая аттестация в форме экзамена </w:t>
            </w:r>
          </w:p>
        </w:tc>
      </w:tr>
    </w:tbl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CB5628" w:rsidRPr="00CC21BC" w:rsidSect="006D038C">
          <w:footerReference w:type="default" r:id="rId8"/>
          <w:pgSz w:w="11906" w:h="16838"/>
          <w:pgMar w:top="1110" w:right="849" w:bottom="619" w:left="1134" w:header="720" w:footer="720" w:gutter="0"/>
          <w:cols w:space="720" w:equalWidth="0">
            <w:col w:w="9923"/>
          </w:cols>
          <w:noEndnote/>
          <w:titlePg/>
          <w:docGrid w:linePitch="299"/>
        </w:sect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color w:val="000000" w:themeColor="text1"/>
        </w:rPr>
        <w:lastRenderedPageBreak/>
        <w:t>2.2.</w:t>
      </w:r>
      <w:r w:rsidRPr="00CC21B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Тематический план и содержание учебной дисциплины </w:t>
      </w:r>
      <w:r w:rsidRPr="00CC2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«Математика: алгебра и начала математического анализа; геометрия»</w:t>
      </w:r>
      <w:r w:rsidRPr="00CC21BC">
        <w:rPr>
          <w:color w:val="000000" w:themeColor="text1"/>
        </w:rPr>
        <w:t xml:space="preserve"> </w:t>
      </w:r>
    </w:p>
    <w:tbl>
      <w:tblPr>
        <w:tblStyle w:val="a8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512"/>
        <w:gridCol w:w="1134"/>
        <w:gridCol w:w="4962"/>
      </w:tblGrid>
      <w:tr w:rsidR="00CB5628" w:rsidRPr="00CC21BC" w:rsidTr="00951CBA">
        <w:tc>
          <w:tcPr>
            <w:tcW w:w="2127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CB5628" w:rsidRPr="00CC21BC" w:rsidTr="00951CBA">
        <w:trPr>
          <w:trHeight w:val="46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деятельности. Ознакомление с целями и задачами изучения математики при освоении специальностей СПО.</w:t>
            </w:r>
          </w:p>
        </w:tc>
      </w:tr>
      <w:tr w:rsidR="00CB5628" w:rsidRPr="00CC21BC" w:rsidTr="00CF4B85">
        <w:trPr>
          <w:trHeight w:val="1598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понятия о числе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12(+6)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41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Действительные числа. Основные законы действий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Множества чисел: натуральных, целых, рациональных, иррациональных, действительных. Арифметические действия над рациональными числами, законы арифметических действий. Проценты. Переменные и постоянные величины. Числовые выражения с переменной (целые и дробные). Уравнения, корни уравнения. Многочлен; сложение, вычитание, умножение многочленов; способы разложения многочленов на множители, формулы сокращенного умножения. Квадратные уравнения, их виды, формулы дискриминанта и корней квадратного уравнения. Квадратные неравенства. Определение  и свойства линейной и квадратичной функций.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арифметических действий над числами, сочетая устные и письменные приемы. Нахождение приближенных значений величин и погрешностей вычислений (абсолютной и относительной); сравнение числовых выражений. Нахождение ошибок в преобразованиях и вычислениях.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2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 работа                                                      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A47F2E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 законов арифметических действий к упрощению вычислений. Вычисление процентов. Упрощение числовых выражений с переменной (целых и дробных) в ходе тождественных преобразований.  Решение линейных уравнений, систем уравнений и неравенств. Применение формул сокращенного умножения к разложению многочленов на множители. Решение квадратных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уравнений. Решение квадратных неравенств. Построение графиков линейной и квадратичной функций. Преобразование алгебраических выражений.  Решение прикладных задач с производственным содержанием.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                                                                     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2.1. </w:t>
            </w:r>
          </w:p>
          <w:p w:rsidR="00CB5628" w:rsidRPr="00CC21BC" w:rsidRDefault="00CB5628" w:rsidP="00CB562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исследовательских проектов по темам: «Непрерывные дроби», «Применение сложных процентов в экономических расчетах».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Комплексные числа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о мнимых и комплексных числах. Геометрическая интерпретация комплексных чисел. Модуль комплексного числа. Сложение, вычитание, умножение и деление комплексных  чисел, заданных в алгебраической форме.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действий над  комплексными числами.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2.2.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2.3</w:t>
            </w:r>
          </w:p>
          <w:p w:rsidR="00CB5628" w:rsidRPr="00CC21BC" w:rsidRDefault="00CB5628" w:rsidP="00CB562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Приближенные вычисления. Погрешности приближенных значений чисел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  <w:r w:rsidRPr="00CC21B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Нахождение ошибок в преобразованиях и вычислениях.                                                                        </w:t>
            </w:r>
          </w:p>
        </w:tc>
      </w:tr>
      <w:tr w:rsidR="00CB5628" w:rsidRPr="00CC21BC" w:rsidTr="00CF4B85">
        <w:trPr>
          <w:trHeight w:val="1622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vMerge w:val="restart"/>
          </w:tcPr>
          <w:p w:rsidR="00CB5628" w:rsidRPr="00CC21BC" w:rsidRDefault="00CB5628" w:rsidP="00CB5628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</w:rPr>
              <w:t>Понятие абсолютной и относительной погрешности. Абсолютная погрешность и граница абсолютной погрешности приближенных значений чисел. Верные и значащие цифры числа. Относительная погрешность приближенного значения числа. Округление и погрешность округл</w:t>
            </w:r>
            <w:r w:rsidRPr="00CC21BC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е</w:t>
            </w:r>
            <w:r w:rsidRPr="00CC21BC">
              <w:rPr>
                <w:rFonts w:ascii="Times New Roman" w:hAnsi="Times New Roman" w:cs="Times New Roman"/>
                <w:color w:val="000000" w:themeColor="text1"/>
              </w:rPr>
              <w:t>ния. Действия над приближенными значениями чисел с учетом границ погрешностей. Вычисления с наперед заданной точностью. 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6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pStyle w:val="Default"/>
              <w:spacing w:after="200"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82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2.3.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4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№1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«Развитие понятия о числе».</w:t>
            </w:r>
          </w:p>
        </w:tc>
        <w:tc>
          <w:tcPr>
            <w:tcW w:w="1134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30(+15)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Корень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-ой степени и его свойства. Иррациональные уравнения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корня </w:t>
            </w:r>
            <w:r w:rsidRPr="00CC21B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n-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значений степени, используя при необходимости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инструментальные средства.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Записывание корня </w:t>
            </w:r>
            <w:r w:rsidRPr="00CC21B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-й степени в виде степени с дробным показателем и наоборот. Формулирование свойств степеней.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 Решение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прикладных задач на сложные проценты.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77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Корни натуральной степени из числа и их свойства. Определение корня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-ой степени. Основные свойства корней. Понятие об иррациональном уравнении.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Вычисление и сравнение корней. Выполнение расчетов с радикалами. Преобразование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рациональных и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иррациональных выражений. Решение иррациональных уравнений. Решение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3.1.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дополнительной   литературой  по темам: «История открытия понятия корня», «Доказательство свойств корня».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6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Степени  с рациональными показателями и их свойства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5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Введение степеней с рациональными показателями и их свойств. Степени с действительными показателями.</w:t>
            </w:r>
            <w:r w:rsidRPr="00CC21B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степени с действительным показателем.</w:t>
            </w:r>
            <w:r w:rsidRPr="00CC21B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Преобразование рациональных, степенных, показательных выражений.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о показательном уравнении.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6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 Решение прикладных задач. Применение корней и степеней при вычислении средних, делении отрезка в «золотом сечении».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3.2. Работа с учебной  литературой  по темам: «Доказательство свойств степени», «Степень с иррациональным показателем».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Тема 3.3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Логарифмы.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Логарифмические уравнения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Логарифм. Логарифм числа. Основное логарифмическое тождество. Десятичные и натуральные логарифмы. Правила действий с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логарифмами. Переход к новому основанию.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Преобразование логарифмических выражений. Понятие о логарифмическом уравнении.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Приближенные вычисления и решения прикладных задач. Решение логарифмических уравнений. Решение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3.3. Создание презентации по теме  «Значение  и история понятия логарифма». Выполнение исследовательского проекта по теме: «История возникновения логарифмов». Решение вариативных задач по теме  «Переход к новому основанию»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№2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«Корни, степени и логарифмы»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Прямые и плоскости в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B90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B9071E" w:rsidRPr="00CC21BC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(+10)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4.1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Повторение основного планиметрического материала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Формулировка и приведение доказательств признаков взаимного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Формулирование определений, признаков и свойств параллельных и перпендикулярных плоскостей, двугранных и линейных углов.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построения углов между прямыми, прямой и плоскостью, между плоскостями по описанию и распознавание их на моделях.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признаков и свойств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расположения прямых и плоскостей при решении задач. 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  Нахождение ошибок в вычислениях.</w:t>
            </w: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Треугольник, его элементы; виды треугольников, равенство треугольников, теорема Пифагора, решение прямоугольных треугольников, теоремы косинусов и синусов. Параллелограмм, прямоугольник, ромб, квадрат, трапеция.  Окружность,  длина окружности, круг, площадь круга.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9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темам «Треугольники», «Четырёхугольники», «Окружность и круг».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4.1.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4.2</w:t>
            </w:r>
          </w:p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Прямые и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плоскости в пространстве.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Параллельность прямых и плоскостей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стереометрии, основные понятия. Следствия аксиом стереометрии. Определение параллельных, пересекающихся,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скрещивающихся прямых в пространстве. Теорема о существовании и единственности прямой, параллельной данной. Теорема о признаке параллельности двух прямых. Определение параллельности прямой и плоскости. Теорема о признаке параллельности прямой и плоскости. Определение параллельных плоскостей. Теорема о признаке параллельности двух плоскостей. Теорема о существовании единственной плоскости, параллельной данной. Свойства параллельных плоскостей. Взаимное расположение прямых и плоскостей.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Признаки взаимного расположения прямых. Угол между прямыми. Теоремы о взаимном расположении прямой и плоскости. Признаки и свойства параллельных плоскостей. 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 Решение вычислительных задач и задач на доказательство с использованием аксиом стереометрии и их следствий,  определений и теорем из параграфа «Параллельность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4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31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4.2. Создание презентации по теме «История развития стереометрии». Изготовление демонстрационной модели к теореме о пересечении двух плоскостей третьей.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0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4.3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Перпендикулярность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прямых и плоскостей в пространстве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перпендикулярных  прямых. Теорема о признаке перпендикулярности двух прямых (2 случая – на плоскости и в пространстве). Определение прямой, перпендикулярной плоскости. Теорема о признаке перпендикулярности прямой и плоскости. Теорема о перпендикулярности одной из двух параллельных прямых. Теорема о 2-х прямых, перпендикулярных плоскости. Определение перпендикуляра из точки на плоскость, основание перпендикуляра, расстояние от точки до плоскости, наклонной от точки до плоскости, основание наклонной, проекции наклонной. Теорема о 3-х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перпендикулярах. Геометрические преобразования пространства: параллельный перенос, симметрия относительно плоскости. Параллельное проектирование. Площадь ортогональной проекции. Изображение пространственных фигур.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94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вычислительных задач и задач на доказательство с использованием аксиом стереометрии и их следствий,  определений и теорем из темы «Перпендикулярность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8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4.3. Изготовление демонстрационной модели к теореме о трех перпендикулярах. Выполнение исследовательского проекта по теме: «Параллельное проектирование».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4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№3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Прямые и плоскости в пространстве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Комбинаторика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16(+8)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11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5.1</w:t>
            </w:r>
          </w:p>
          <w:p w:rsidR="00CB5628" w:rsidRPr="00CC21BC" w:rsidRDefault="00CB5628" w:rsidP="00CB562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Основные понятия комбинаторики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правила комбинаторики и применение при решении комбинаторных задач. Решение комбинаторных задач методом перебора и по правилу умножения. Ознакомление с понятиями комбинаторики: размещениями, сочетаниями,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 Ознакомление с биномом Ньютона и треугольником Паскаля. Решение практических задач с использованием понятий и правил комбинаторики.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</w:rPr>
              <w:t>Понятие множества, элемент множества, способы задания множеств, классификация множеств по количеству элементов, подмножество, равные множества, операции над множествами, правила суммы, правило умножения, изображение множеств.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факториала.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развития комбинаторики, её роль в различных сферах человеческой жизнедеятельности. Прикладные задачи.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1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5.1. Создание презентаций по темам: «История становления комбинаторики», «Жизнь и научная деятельность И.Ньютона». Решение вариативных задач.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5.2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Виды 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соединений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7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Виды соединений - сочетания, размещения, перестановки, связь между представленными видами соединений. Формула бинома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Ньютона. Свойства биноминальных коэффициентов. Треугольник Паскаля.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07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комбинаторики. Решение комбинаторных задач. Задачи на подсчет числа размещений, перестановок, сочетаний. Решение задач на перебор вариантов. Бином Ньютона и треугольник Паскаля. Прикладные задачи.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5.2. Создание презентации по теме  «Виды комбинаций». Работа с  дополнительной литературой по теме «Сочетания с повторениями». Решение вариативных задач.</w:t>
            </w:r>
          </w:p>
        </w:tc>
        <w:tc>
          <w:tcPr>
            <w:tcW w:w="1134" w:type="dxa"/>
            <w:vMerge/>
            <w:shd w:val="clear" w:color="auto" w:fill="DDD9C3" w:themeFill="background2" w:themeFillShade="E6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4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Комбинаторика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6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Координаты и векторы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22(+11)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Декартова система координат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вектор. Изучение декартовой системы координат в 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Вычисление расстояний между точками. Изучение свойств векторных величин, правил разложения век торов в трехмерном пространстве, правил нахождения координат вектора в пространстве, правил действий с векторами, заданными  координатами. Применение теории при решении задач на действия с векторами. Изучение скалярного произведения векторов, векторного уравнения  прямой и плоскости. Применение теории при решении задач на действия с векторами, координатный метод, применение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плоскости и прямой.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8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Декартова система координат в пространстве. Составление уравнений окружности, сферы, плоскости. Вычисление расстояния между точками.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6.1.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презентации по теме  «Жизнь и творчество Р.Декарта». Работа с учебной и справочной литературой  по теме: «Способы задания прямой». Решение вариативных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Векторы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Использование координат и векторов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Векторы. Действия с векторами. Действия с векторами, заданными координатами. Скалярное произведение векторов. Векторное уравнение прямой и плоскости.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0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0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разделу 6.2. Работа с учебной литературой по темам:  «Сумма нескольких векторов. Правило параллелепипеда», «Проекция вектора на ось». Выполнение исследовательского проекта по теме: «Векторное задание прямых и плоскостей в пространстве».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5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Координаты и векторы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7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Основы тригонометрии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35(+17)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понятия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 Формулирование определений тригонометрических функций для углов поворота и острых углов прямоугольного треугольника  и объяснения их взаимосвязи. Нахождение ошибок в преобразованиях и вычислениях.</w:t>
            </w:r>
          </w:p>
        </w:tc>
      </w:tr>
      <w:tr w:rsidR="00CB5628" w:rsidRPr="00CC21BC" w:rsidTr="00951CBA">
        <w:trPr>
          <w:trHeight w:val="2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Радианный метод измерения углов вращения и связь с градусной мерой.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31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7.1. Работа со справочной литературой для составления таблицы соотношений радианной и градусной меры основных углов. Создание презентации по теме «История становления и развития тригонометрии».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7.2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Основные тригонометрические тождества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основных тригонометрических тождеств для вычисления значений тригонометрических функций по одной из них. Нахождение ошибок в преобразованиях и вычислениях.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7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тригонометрические тождества.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упражнений на применение основных тригонометрических тождеств.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7.2.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7.3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Преобразования простейших тригонометрических выражений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основных формул тригонометрии: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формулы сложения,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удвоения, преобразования суммы тригонометрических функций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произведение и произведения в сумму и применение при вычислении значения тригонометрического выражения и упрощения его. Ознакомление со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свойствами симметрии точки на единичной окружности и применение их для вывода формул приведения.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Формулы приведения. Формулы сложения. Формулы удвоения Формулы половинного угла. Преобразование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упражнений на применение различных формул тригонометрии.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0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7.3. Работа со справочной литературой  по темам: «Формулы половинного аргумента. Формулы углов 3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1"/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4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1"/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«Выражение тригонометрических функций через тангенс половинного аргумента».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7.4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Тригонометрические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уравнения и неравенства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уравнений. Применение общих методов решения уравнений (приведение к линейному, квадратному, метод разложения на множители, замены переменной) при решении тригонометрических уравнений. Умение отмечать на круге решения простейших тригонометрических неравенств.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числа. Формулирование их, изображение на единичной окружности, применение при решении уравнений. Нахождение ошибок в преобразованиях и вычислениях.</w:t>
            </w:r>
          </w:p>
        </w:tc>
      </w:tr>
      <w:tr w:rsidR="00CB5628" w:rsidRPr="00CC21BC" w:rsidTr="00951CBA">
        <w:trPr>
          <w:trHeight w:val="31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Обратные тригонометрические функции: арксинус, арккосинус, арктангенс. Простейшие тригонометрические уравнения. Простейшие тригонометрические неравенства. Виды тригонометрических уравнений.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простейших тригонометрических уравнений. Решение простейших тригонометрических неравенств. Решение тригонометрических уравнений, сводящихся к квадратным, однородных и решаемых с помощью различных формул тригонометрии.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9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7.4.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6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«Основы тригонометрии».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5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Функции и графики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24(+12)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7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Функции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переменной,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примерами зависимостей  между переменными. 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 Ознакомление с определением функции, формулирование его. Нахождение области определения и области значений функции.</w:t>
            </w:r>
          </w:p>
        </w:tc>
      </w:tr>
      <w:tr w:rsidR="00CB5628" w:rsidRPr="00CC21BC" w:rsidTr="00951CBA">
        <w:trPr>
          <w:trHeight w:val="659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1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Примеры зависимостей между переменными в реальных процессах из смежных дисциплин. Определение функций. Построение и чтение графиков функций.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8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8.1. Выполнение исследовательского проекта по теме: «Применение понятия «функции»  в физике».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8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Свойства функции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примерами функциональных зависимостей в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реальных процессах из смежных дисциплин. 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функции.</w:t>
            </w:r>
          </w:p>
        </w:tc>
      </w:tr>
      <w:tr w:rsidR="00CB5628" w:rsidRPr="00CC21BC" w:rsidTr="00951CBA">
        <w:trPr>
          <w:trHeight w:val="13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Понятие о непрерывности функции.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6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3B76DC">
        <w:trPr>
          <w:trHeight w:val="7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Исследование функции. Свойства линейной, квадратичной, кусочно-линейной и дробно-линейной функций. Непрерывные и периодические функции.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3B76DC">
        <w:trPr>
          <w:trHeight w:val="488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0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8.2. Выполнение исследовательского проекта по теме «Квадратичная функция».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8.3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Обратные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понятия обратной функции, определение вида и построение графика обратной функции, нахождение ее области определения и области значений. Применение свойств функций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 исследовании уравнений и решении задач на экстремум. Ознакомление с понятием сложной функции.</w:t>
            </w:r>
          </w:p>
        </w:tc>
      </w:tr>
      <w:tr w:rsidR="00CB5628" w:rsidRPr="00CC21BC" w:rsidTr="00CF4B85">
        <w:trPr>
          <w:trHeight w:val="9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Область определения и область значений обратной функции.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График обратной функции.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Обратные функции и их графики. Преобразования графика функции.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9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1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8.3. Создание презентаций по теме. Работа с дополнительной литературой.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8.4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Степенные, показательные, логарифмические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тригонометрические функции.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степеней и логарифмов. Построение графиков степенных и логарифмических функций.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показательных и логарифмических уравнений и неравенств по известным алгоритмам. Ознакомление с понятием непрерывной периодической функции, формулирование свойств синуса и косинуса, построение их графиков.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гармонических колебаний и примерами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графиков. Применение свойств функций для сравнения значений тригонометрических функций, решения тригонометрических уравнений. Построение графиков обратных тригонометрических функций и определение по графикам их свойств.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преобразования графиков.</w:t>
            </w: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Определения функций, их свойства и графики.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Свойства и графики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степенных, показательных, логарифмических функций.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и графики синуса, косинуса, тангенса и котангенса, обратных тригонометрических функций. Гармонические колебания. Прикладные задачи. Показательные, логарифмические, тригонометрические уравнения и неравенства.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8.4. Выполнение исследовательского проекта по теме: «Сложение гармонических колебаний». Решение вариативных задач.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7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«Функции и графики».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9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Многогранники и круглые тела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30(+15)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9.1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Многогранники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и характеристика различных видов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многогранников, перечисление их элементов и свойств. Изображение многогранников и выполнение построения на изображениях и моделях многогранников. Вычисление линейных элементов и углов в пространственных конфигурациях, аргументирование своих суждений. Характеристика и изображение сечения, развертки многогранников, вычисление площадей поверхностей.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Построение простейших сечений куба, призмы, пирамиды. Применение фактов и сведений из планиметрии. Ознакомление с видами симметрий в пространстве, формулирование определений и свойств. Характеристика симметрии тел вращения и многогранников.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свойств симметрии при решении задач. Использование приобретенных знаний для исследования и моделирования несложных задач. Изображение основных многогранников, выполнение рисунков по условиям задач.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Вершины, ребра, грани многогранника. Развертка. Многогранные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углы. Выпуклые многогранники. Теорема Эйлера. Призма. Прямая и наклонная призма. Правильная призма. Параллелепипед. Куб.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Пирамида. Правильная пирамида. Усеченная пирамида. Тетраэдр. Симметрии в кубе, в параллелепипеде, в призме и пирамиде. Сечения куба, призмы и пирамиды.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о правильных многогранниках (тетраэдре, кубе, октаэдре, додекаэдре и икосаэдре). Объем и его измерение. Интегральная формула объема. Формулы объема куба, прямоугольного параллелепипеда, призмы, пирамиды. Подобие тел. Отношения площадей поверхностей и объемов подобных тел.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97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многогранников. Вычисление площадей и объемов. Решение задач на построение сечений многогранников.</w:t>
            </w:r>
          </w:p>
          <w:p w:rsidR="00CB5628" w:rsidRPr="00CC21BC" w:rsidRDefault="00CB5628" w:rsidP="00CB5628">
            <w:pPr>
              <w:pStyle w:val="a4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Решение задач на вычисление площадей поверхности и объемов многогранников. </w:t>
            </w:r>
            <w:r w:rsidRPr="00CC21BC">
              <w:rPr>
                <w:rFonts w:ascii="Times New Roman" w:hAnsi="Times New Roman" w:cs="Times New Roman"/>
                <w:b w:val="0"/>
                <w:color w:val="000000" w:themeColor="text1"/>
              </w:rPr>
              <w:t>Использование свойств многогранников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40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7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9.1.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учебной литературой по темам: «Многогранные углы. Теорема Эйлера»; «Звездчатые многогранники. Кристаллы – природные многогранники»; «Симметрия в природе, технике». Создание презентации по теме: «Жизнь и творчество Л.Эйлера».  Изготовление модели многогранника. Выполнение исследовательского проекта по теме: «Правильные и полуправильные многогранники». Изготовление модели тетраэдра с заданными параметрами.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33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9.2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Круглые тела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видами тел вращения, формулирование их определений и свойств. Формулирование теорем о сечении шара плоскостью и плоскости, касательной к сфере. Характеристика и изображение тел вращения, их развертки, сечения. Решение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задач на построение сечений, вычисление длин, расстояний, углов, площадей. Проведение доказательных рассуждений при решении задач. Применение свойств симметрии при решении задач на тела вращения, комбинацию тел.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основных круглых тел и выполнение рисунка по условию задачи.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30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 Шар и сфера, их сечения. Касательная плоскость к сфере.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Формулы объема  цилиндра, конуса, шара.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Формулы площади поверхностей цилиндра, конуса, сферы.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Различные виды круглых тел. Их изображения. Сечения, развертки круглых тел. Симметрия круглых тел. Вычисление площадей и объемов. Использование свойств тел  вращения при решении математических и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9.2. Выполнение исследовательского проекта по теме: «Конические сечения и их применение в технике». Изготовление моделей  цилиндра и конуса с заданными параметрами.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 по теме «Многогранники и круглые тела».</w:t>
            </w:r>
          </w:p>
        </w:tc>
        <w:tc>
          <w:tcPr>
            <w:tcW w:w="1134" w:type="dxa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10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30(+15)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63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10.1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Последовательности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 Ознакомление с понятием предела последовательности. Ознакомление с вычислением суммы бесконечного числового ряда на примере вычисления суммы бесконечно убывающей геометрической прогрессии. Решение задач на применение формулы суммы бесконечно убывающей геометрической прогрессии.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839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задания и свойства числовых последовательностей. Понятие о пределе последовательности. Существование предела монотонной ограниченной последовательности. Суммирование последовательностей. Бесконечно убывающая геометрическая прогрессия и ее сумма.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67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10.1.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416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10.2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Производная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33519B"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производной.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функций, составления уравнения касательной. Изучение теорем о связи свойств функции и производной, формулировка их. Проведение с помощью производной исследования функции, заданной формулой.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связи свойств функции и производной по их графикам. Применение производной для решения задач на нахождение наибольшего, наименьшего значения и на нахождение экстремума.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248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о производной функции, ее геометрический и физический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функции. 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графиком.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0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Производная: механический и геометрический смысл производной.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9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8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10.2 . Работа с учебной литературой по теме: «Приближенное вычисление производной». Выполнение исследовательского проекта по теме: «Понятие дифференциала и его приложения». Решение вариативных задач.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59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9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«Начала математического анализа».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11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Интеграл и его применение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33519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33519B" w:rsidRPr="00CC21BC">
              <w:rPr>
                <w:rFonts w:ascii="Times New Roman" w:hAnsi="Times New Roman" w:cs="Times New Roman"/>
                <w:b/>
                <w:color w:val="000000" w:themeColor="text1"/>
              </w:rPr>
              <w:t>8(+9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11.1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Первообразная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интеграла и первообразной. Изучение правила вычисления первообразной и теоремы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Ньютона—Лейбница. Решение задач на связь первообразной и ее производной, вычисление первообразной для данной функции. Решение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задач на применение интеграла для вычисления физических величин и площадей. Нахождение ошибок в преобразованиях и вычислениях.</w:t>
            </w:r>
          </w:p>
        </w:tc>
      </w:tr>
      <w:tr w:rsidR="00CB5628" w:rsidRPr="00CC21BC" w:rsidTr="00951CBA">
        <w:trPr>
          <w:trHeight w:val="231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Понятия первообразной, её основное свойство ,правила нахождения первообразной. Ознакомление с геометрическим смыслом первообразной.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 упражнений на нахождение первообразных.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 11.1.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1"/>
        </w:trPr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11.2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Интеграл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4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об определённом интеграле. 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03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7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 упражнений на вычисление определённого  интеграла. Применение интеграла к вычислению физических величин и площадей.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6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66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11.2.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презентации по теме  «Физический и геометрический смысл интеграла».Работа с учебной литературой по темам «Первообразная обратных тригонометрических функций»; «Приближенное вычисление определенного интеграла». Решение вариативных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72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10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«Интеграл и его применение».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12</w:t>
            </w:r>
          </w:p>
          <w:p w:rsidR="00CB5628" w:rsidRPr="00CC21BC" w:rsidRDefault="00CB5628" w:rsidP="00CB562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теории вероятностей и математической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статистики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1838B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1838B8" w:rsidRPr="00CC21BC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(+</w:t>
            </w:r>
            <w:r w:rsidR="001838B8" w:rsidRPr="00CC21BC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Тема12.1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 Рассмотрение примеров вычисления вероятностей. Решение задач на вычисление вероятностей событий.</w:t>
            </w:r>
          </w:p>
        </w:tc>
      </w:tr>
      <w:tr w:rsidR="00CB5628" w:rsidRPr="00CC21BC" w:rsidTr="00CF4B85">
        <w:trPr>
          <w:trHeight w:val="1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развития теории вероятностей и её роль в различных сферах человеческой жизнедеятельности. Классическое определение вероятности, свойства вероятностей, теорема о сумме вероятностей. Вычисление вероятностей. Решение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12.1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 учебной и справочной информацией по теме: «Статистическое определение вероятности». Создание презентации по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теме: «Я.Бернулли».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исследовательского проекта по теме: </w:t>
            </w:r>
            <w:r w:rsidRPr="00CC21BC">
              <w:rPr>
                <w:color w:val="000000" w:themeColor="text1"/>
              </w:rPr>
              <w:t>«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Схемы повторных испытаний Бернулли». Решение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</w:t>
            </w:r>
            <w:r w:rsidR="001838B8"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математической статистики</w:t>
            </w: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представлением числовых данных и их характеристиками.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практических задач на обработку числовых данных,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вычисление их характеристик.</w:t>
            </w: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Представление данных (таблицы, диаграммы, графики), генеральная  совокупность, выборка, среднее  арифметическое, медиана. Понятие о задачах математической статистики.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85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развития статистики и её  роль в различных сферах человеческой жизнедеятельности. Представление числовых данных. Решение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9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12.2. Решение прикладных задач. Выполнение исследовательского проекта по теме: «Средние значения и их применение в статистике».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699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11  по теме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«Элементы теории вероятностей и математической статистики».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24(+12</w:t>
            </w:r>
            <w:r w:rsidR="00CB5628" w:rsidRPr="00CC21B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4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Тема13.1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Уравнения и системы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уравнений с двумя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переменными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простейшими сведениями о корнях алгебраических уравнений, понятиями исследования уравнений и систем уравнений. 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 Решение рациональных, иррациональных, показательных и тригонометрических уравнений и систем. Использование свойств и графиков функций для решения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уравнений. Повторение основных приемов решения систем. Решение уравнений с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применением всех приемов (разложения на множители, введения новых неизвестных, подстановки,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графического   метода). Решение систем уравнений с применением различных способов.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5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 Основные приемы их решения (разложение на множители, введение новых неизвестных, подстановка, графический метод).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Прикладные задачи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математических методов для решения содержательных задач из различных областей науки и практики.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Интерпретация результата, учет реальных ограничений.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3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Корни уравнений. Равносильность уравнений. Преобразование уравнений. Основные приемы решения уравнений. Решение систем уравнений. Использование свойств и графиков функций для решения уравнений.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562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13.1.Выполнение исследовательского проекта по теме:  «Исследование уравнений и неравенств с параметром». Работа с учебной литературой по теме: «Потеря корней в уравнениях». Решение уравнений с параметрами. Решение нестандартных уравнений и методы их решения.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="001838B8"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Неравенства и системы неравенств с двумя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переменными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nil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 Решение неравенств и систем неравенств с применением различных способов. 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Рациональные, иррациональные, показательные и тригонометри-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Прикладные задачи.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9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с одной переменной. Решение неравенств методом интервалов. Решение рациональных, иррациональных, показательных, логарифмических  и тригонометрических неравенств.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13.2. Доказательство неравенств. Решение уравнений и неравенств с двумя переменными. Неравенства с параметрами. Исследование уравнений и  неравенств с параметрами. Выполнение исследовательского проекта по теме: «Графическое решение уравнений и неравенств».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rPr>
          <w:trHeight w:val="552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12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«Уравнения и неравенства».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Зачет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  <w:sectPr w:rsidR="00CB5628" w:rsidRPr="00CC21BC" w:rsidSect="003B76DC">
          <w:footerReference w:type="default" r:id="rId9"/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bookmarkStart w:id="1" w:name="page35"/>
      <w:bookmarkEnd w:id="1"/>
      <w:r w:rsidRPr="00CC21BC">
        <w:rPr>
          <w:rFonts w:ascii="Times New Roman" w:hAnsi="Times New Roman" w:cs="Times New Roman"/>
          <w:b/>
          <w:bCs/>
          <w:caps/>
          <w:color w:val="000000" w:themeColor="text1"/>
        </w:rPr>
        <w:lastRenderedPageBreak/>
        <w:t>3. условия реализации УЧЕБНОЙ дисциплины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 Требования к минимальному материально-техническому обеспечению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учебной дисциплины требует наличия учебного кабинета «Математика».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Оборудование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учебного кабинета: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посадочные места по количеству обучающихся;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рабочее место преподавателя;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-объемные модели многогранников, тел вращения, пространственных  моделей;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комплекты заданий для тестирования и контрольных работ;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измерительные и чертежные инструменты;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магнитная модель осей координат;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модель числовой  окружности. 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вентиляционное оборудование, обеспечивающее комфортные условия для проведения занятий.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Технические средства обучения: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 компьютер  с лицензионным программным обеспечением;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мультимедиапроектор;</w:t>
      </w: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-интерактивная доска.</w:t>
      </w: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</w:rPr>
        <w:t>3.2.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CB5628" w:rsidRPr="00CC21BC" w:rsidRDefault="00CB5628" w:rsidP="00CB5628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Основная литература: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1. Атанасян Л.С.  Геометрия. Учебник для 10 - 11 кл. общеобразовательных учреждений. - М.: Просвещение, 20</w:t>
      </w:r>
      <w:r w:rsidR="009E02C8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B76DC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overflowPunct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Алимов Ш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др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Математика: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алгебра и начала математического анализа,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геометрия.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Алгебра и начала математического анализа (базовый и углубленный уровни).10—11 клас-</w:t>
      </w: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сы. — М., 201</w:t>
      </w:r>
      <w:r w:rsidR="003B76DC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2. Башмаков М.И. Алгебра. Учебник для 10-11 кл. общеобразовательных учреждений. - М.:  Дрофа, 20</w:t>
      </w:r>
      <w:r w:rsidR="009E02C8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3. Гусев В.А.  Математика для профессий и специальностей социально - экономического профиля. Учебник для образовательных учреждений начального и среднего профессионального образования. - М.:  Издательский центр «Академия», 201</w:t>
      </w:r>
      <w:r w:rsidR="003B76DC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 Погорелов А.В.  Геометрия. Учебник для 10-11 кл. общеобразовательных учреждений. - М.: Просвещение, </w:t>
      </w:r>
      <w:r w:rsidR="004B68B3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9E02C8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B68B3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i/>
          <w:iCs/>
          <w:color w:val="000000" w:themeColor="text1"/>
        </w:rPr>
        <w:t>Дополнительная литература:</w:t>
      </w:r>
    </w:p>
    <w:p w:rsidR="00CB5628" w:rsidRPr="00CC21BC" w:rsidRDefault="00CB5628" w:rsidP="00CB5628">
      <w:pPr>
        <w:pStyle w:val="a5"/>
        <w:tabs>
          <w:tab w:val="num" w:pos="900"/>
        </w:tabs>
        <w:spacing w:after="0" w:line="312" w:lineRule="auto"/>
        <w:ind w:right="-26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1. Богомолов Н.В., Самойленко П.И. «Математика». – М.,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2. Богомолов Н.В. Практические занятия по математике. – М.,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3. Бродский И.Л., Мешавкина О.С. – М.: «Аркти»,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4. Вентцель Е.С. Задачи и упражнения по теории вероятностей: учебное пособие для студентов втузов. М.: Издательский центр «Академия»,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aps/>
          <w:color w:val="000000" w:themeColor="text1"/>
        </w:rPr>
        <w:t xml:space="preserve">5. 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Зив Б.Г. Задачи геометрии: Пособие для учащихся 7-11 кл. общеобразовательных учреждений. М.: Просвещение,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6 г.</w:t>
      </w:r>
    </w:p>
    <w:p w:rsidR="00CB5628" w:rsidRPr="00CC21BC" w:rsidRDefault="00CB5628" w:rsidP="00CB5628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6. Колягин Ю.М.  и др. «Математика» (книги 1 и 2). – М.: Просвещение,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17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7. Крамор В.С. Повторяем и систематизируем школьный курс алгебры и начал анализа. М.: ООО «Издательство Оникс,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8. 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8. Луканкин Г.Л., Луканкин А.Г. Математика. Ч. 1: учебное пособие для учреждений начального профессионального образования.  – М.,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19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9. Никольский С.М., Потапов М.К., Решетников Н.Н. и др. Алгебра и начала математического анализа (базовый и профильный уровни). 11 кл. – М.,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6.</w:t>
      </w:r>
    </w:p>
    <w:p w:rsidR="00CB5628" w:rsidRPr="00CC21BC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  <w:color w:val="000000" w:themeColor="text1"/>
        </w:rPr>
      </w:pPr>
      <w:r w:rsidRPr="00CC21BC">
        <w:rPr>
          <w:rFonts w:ascii="Times New Roman" w:hAnsi="Times New Roman" w:cs="Times New Roman"/>
          <w:color w:val="000000" w:themeColor="text1"/>
          <w:lang w:eastAsia="ar-SA"/>
        </w:rPr>
        <w:t>10.</w:t>
      </w:r>
      <w:r w:rsidRPr="00CC21BC">
        <w:rPr>
          <w:color w:val="000000" w:themeColor="text1"/>
          <w:lang w:eastAsia="ar-SA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</w:rPr>
        <w:t>Никольский С.М., Потапов М.К., Решетников Н.Н. и др. Алгебра и начала математического анализа (базовый и профильный уровни). 10 кл. – М., 20</w:t>
      </w:r>
      <w:r w:rsidR="00D07954" w:rsidRPr="00CC21BC">
        <w:rPr>
          <w:rFonts w:ascii="Times New Roman" w:hAnsi="Times New Roman" w:cs="Times New Roman"/>
          <w:color w:val="000000" w:themeColor="text1"/>
        </w:rPr>
        <w:t>1</w:t>
      </w:r>
      <w:r w:rsidRPr="00CC21BC">
        <w:rPr>
          <w:rFonts w:ascii="Times New Roman" w:hAnsi="Times New Roman" w:cs="Times New Roman"/>
          <w:color w:val="000000" w:themeColor="text1"/>
        </w:rPr>
        <w:t>6.</w:t>
      </w:r>
    </w:p>
    <w:p w:rsidR="00CB5628" w:rsidRPr="00CC21BC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  <w:color w:val="000000" w:themeColor="text1"/>
        </w:rPr>
      </w:pPr>
      <w:r w:rsidRPr="00CC21BC">
        <w:rPr>
          <w:rFonts w:ascii="Times New Roman" w:hAnsi="Times New Roman" w:cs="Times New Roman"/>
          <w:color w:val="000000" w:themeColor="text1"/>
        </w:rPr>
        <w:t>11. Ниворожкина Л.И., Морозова З.А., Герасимова И.А., Житников И.В. Основы статистики с элементами теории вероятностей для экономистов. Руководство для решения задач. – Ростов – на – Дону: Феникс, 20</w:t>
      </w:r>
      <w:r w:rsidR="00D07954" w:rsidRPr="00CC21BC">
        <w:rPr>
          <w:rFonts w:ascii="Times New Roman" w:hAnsi="Times New Roman" w:cs="Times New Roman"/>
          <w:color w:val="000000" w:themeColor="text1"/>
        </w:rPr>
        <w:t>16</w:t>
      </w:r>
      <w:r w:rsidRPr="00CC21BC">
        <w:rPr>
          <w:rFonts w:ascii="Times New Roman" w:hAnsi="Times New Roman" w:cs="Times New Roman"/>
          <w:color w:val="000000" w:themeColor="text1"/>
        </w:rPr>
        <w:t>.</w:t>
      </w:r>
    </w:p>
    <w:p w:rsidR="00CB5628" w:rsidRPr="00CC21BC" w:rsidRDefault="00CB5628" w:rsidP="00CB5628">
      <w:pPr>
        <w:pStyle w:val="a9"/>
        <w:tabs>
          <w:tab w:val="num" w:pos="900"/>
        </w:tabs>
        <w:spacing w:before="0" w:beforeAutospacing="0" w:after="60" w:afterAutospacing="0" w:line="312" w:lineRule="auto"/>
        <w:jc w:val="both"/>
        <w:rPr>
          <w:rFonts w:ascii="Times New Roman" w:hAnsi="Times New Roman" w:cs="Times New Roman"/>
          <w:color w:val="000000" w:themeColor="text1"/>
          <w:lang w:eastAsia="ar-SA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i/>
          <w:iCs/>
          <w:color w:val="000000" w:themeColor="text1"/>
        </w:rPr>
        <w:t>Интернет - ресурсы:</w:t>
      </w:r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Академик. Словари и энциклопедии. </w:t>
      </w:r>
      <w:hyperlink r:id="rId10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http://dic.academic.ru/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Большая советская энциклопедия. </w:t>
      </w:r>
      <w:hyperlink r:id="rId11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http://bse.sci-lib.com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Воокs Gid. Электронная библиотека. </w:t>
      </w:r>
      <w:hyperlink r:id="rId12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http://www.booksgid.com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Глобалтека. Глобальная библиотека научных ресурсов. </w:t>
      </w:r>
      <w:hyperlink r:id="rId13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http://globalteka.ru/index.html</w:t>
        </w:r>
      </w:hyperlink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Единое окно доступа к образовательным ресурсам. </w:t>
      </w:r>
      <w:hyperlink r:id="rId14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http://window.edu.ru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Книги. </w:t>
      </w:r>
      <w:hyperlink r:id="rId15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http://www.ozon.ru/context/div_book/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Лучшая учебная литература. </w:t>
      </w:r>
      <w:hyperlink r:id="rId16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http://st-books.ru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Российский образовательный портал. Доступность, качество, эффективность. </w:t>
      </w:r>
      <w:hyperlink r:id="rId17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http://www.school.edu.ru/default.asp</w:t>
        </w:r>
      </w:hyperlink>
    </w:p>
    <w:p w:rsidR="00CB5628" w:rsidRPr="00CC21BC" w:rsidRDefault="00CB5628" w:rsidP="00CB5628">
      <w:pPr>
        <w:spacing w:after="0"/>
        <w:outlineLvl w:val="0"/>
        <w:rPr>
          <w:color w:val="000000" w:themeColor="text1"/>
        </w:rPr>
      </w:pPr>
    </w:p>
    <w:p w:rsidR="00CB5628" w:rsidRPr="00CC21BC" w:rsidRDefault="00CB5628" w:rsidP="00CB5628">
      <w:pPr>
        <w:outlineLvl w:val="0"/>
        <w:rPr>
          <w:color w:val="000000" w:themeColor="text1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Электронная библиотечная система </w:t>
      </w:r>
      <w:hyperlink r:id="rId18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  <w:lang w:val="en-US"/>
          </w:rPr>
          <w:t>http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://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  <w:lang w:val="en-US"/>
          </w:rPr>
          <w:t>book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/</w:t>
        </w:r>
      </w:hyperlink>
    </w:p>
    <w:p w:rsidR="00CB5628" w:rsidRPr="00CC21BC" w:rsidRDefault="00CB5628" w:rsidP="00CB5628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CB5628" w:rsidRPr="00CC21BC" w:rsidSect="00CB5628">
          <w:pgSz w:w="11906" w:h="16838"/>
          <w:pgMar w:top="1134" w:right="1134" w:bottom="1134" w:left="1276" w:header="709" w:footer="709" w:gutter="0"/>
          <w:cols w:space="708"/>
          <w:docGrid w:linePitch="360"/>
        </w:sectPr>
      </w:pPr>
    </w:p>
    <w:p w:rsidR="00567FBA" w:rsidRPr="00CC21BC" w:rsidRDefault="00567FBA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CB5628" w:rsidRPr="00CC21BC" w:rsidRDefault="00567FBA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caps/>
          <w:color w:val="000000" w:themeColor="text1"/>
        </w:rPr>
        <w:t>4.</w:t>
      </w:r>
      <w:r w:rsidR="00CB5628" w:rsidRPr="00CC21BC">
        <w:rPr>
          <w:rFonts w:ascii="Times New Roman" w:hAnsi="Times New Roman" w:cs="Times New Roman"/>
          <w:b/>
          <w:bCs/>
          <w:caps/>
          <w:color w:val="000000" w:themeColor="text1"/>
        </w:rPr>
        <w:t>Контроль и оценка результатов  освоения УЧЕБНОЙ Дисциплины</w:t>
      </w:r>
    </w:p>
    <w:p w:rsidR="00CB5628" w:rsidRPr="00CC21BC" w:rsidRDefault="00CB5628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4" w:firstLine="403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</w:rPr>
        <w:t>Контроль</w:t>
      </w:r>
      <w:r w:rsidRPr="00CC21BC">
        <w:rPr>
          <w:rFonts w:ascii="Times New Roman" w:hAnsi="Times New Roman" w:cs="Times New Roman"/>
          <w:color w:val="000000" w:themeColor="text1"/>
        </w:rPr>
        <w:t xml:space="preserve"> </w:t>
      </w:r>
      <w:r w:rsidRPr="00CC21BC">
        <w:rPr>
          <w:rFonts w:ascii="Times New Roman" w:hAnsi="Times New Roman" w:cs="Times New Roman"/>
          <w:b/>
          <w:bCs/>
          <w:color w:val="000000" w:themeColor="text1"/>
        </w:rPr>
        <w:t>и оценка</w:t>
      </w:r>
      <w:r w:rsidRPr="00CC21BC">
        <w:rPr>
          <w:rFonts w:ascii="Times New Roman" w:hAnsi="Times New Roman" w:cs="Times New Roman"/>
          <w:color w:val="000000" w:themeColor="text1"/>
        </w:rPr>
        <w:t xml:space="preserve"> результатов освоения учебной дисциплины осуществляется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3"/>
        <w:gridCol w:w="2834"/>
      </w:tblGrid>
      <w:tr w:rsidR="00CB5628" w:rsidRPr="00CC21BC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CC21BC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освоения</w:t>
            </w:r>
          </w:p>
          <w:p w:rsidR="00CB5628" w:rsidRPr="00CC21BC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учебной дисциплины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CC21BC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B5628" w:rsidRPr="00CC21BC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результате изучения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учебной дисциплины «Математика: алгебра и начала математического анализа; геометрия» обучающиеся должны достичь следующих результатов:</w:t>
            </w:r>
          </w:p>
          <w:p w:rsidR="00CB5628" w:rsidRPr="00CC21BC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личностные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математике как универсальном языке науки, средстве моделирования явлений и процессов, идеях и методах математики;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и способность к самостоятельной творческой и ответственной деятельности;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560" w:hanging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метапредметные:</w:t>
            </w: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-умение продуктивно общаться и взаимодействовать в процессе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совместной деятельности, учитывать позиции других участников деятельности, эффективно разрешать конфликты;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языковыми средствами: умение ясно, логично и точно излагать свою точку зрения, использовать адекватные языковые средства;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 </w:t>
            </w:r>
          </w:p>
          <w:p w:rsidR="00CB5628" w:rsidRPr="00CC21BC" w:rsidRDefault="00CB5628" w:rsidP="00CB5628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предметные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методами доказательств и алгоритмов решения, умение их применять, проводить доказательные рассуждения в ходе решения задач;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практическим содержанием;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навыками использования готовых компьютерных программ при решении задач.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Интерпретация результатов наблюдений за деятельностью обучающихся в процессе освоения образовательной программы.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Стартовая диагностика подготовки обучающихся по школьному курсу математики; выявление мотивации к изучению нового материала.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Текущий контроль в форме: 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самостоятельных работ по темам разделов дисциплины;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контрольных работ по темам разделов дисциплины;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тестирования;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домашней работы;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отчёта по проделанной внеаудиторной самостоятельной работе согласно инструкции (представление пособия, презентации /буклета,  информационное сообщение).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фронтального опроса;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устного зачета;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письменного зачета;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математического диктанта; </w:t>
            </w:r>
          </w:p>
          <w:p w:rsidR="00CB5628" w:rsidRPr="00CC21BC" w:rsidRDefault="00CB5628" w:rsidP="00CB5628">
            <w:pPr>
              <w:spacing w:after="0" w:line="240" w:lineRule="auto"/>
              <w:ind w:left="431" w:right="-193" w:hanging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защиты реферата;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самостоятельной работы с книгой и другими материалами.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Итоговая аттестация  в форме письменного экзамена.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</w:tc>
      </w:tr>
    </w:tbl>
    <w:p w:rsidR="00CB5628" w:rsidRPr="00CC21BC" w:rsidRDefault="00CB5628" w:rsidP="00CB562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caps/>
          <w:color w:val="000000" w:themeColor="text1"/>
        </w:rPr>
      </w:pPr>
    </w:p>
    <w:p w:rsidR="00CB5628" w:rsidRPr="00CC21BC" w:rsidRDefault="00CB5628" w:rsidP="00CB5628">
      <w:pPr>
        <w:spacing w:before="120"/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p w:rsidR="00CB5628" w:rsidRPr="00CC21BC" w:rsidRDefault="00CB5628" w:rsidP="00CB5628">
      <w:pPr>
        <w:rPr>
          <w:color w:val="000000" w:themeColor="text1"/>
          <w:sz w:val="10"/>
          <w:szCs w:val="10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>
      <w:pPr>
        <w:rPr>
          <w:color w:val="000000" w:themeColor="text1"/>
        </w:rPr>
      </w:pPr>
    </w:p>
    <w:sectPr w:rsidR="00CB5628" w:rsidRPr="00CC21BC" w:rsidSect="00CB5628"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938" w:rsidRDefault="00306938" w:rsidP="00BC1D12">
      <w:pPr>
        <w:spacing w:after="0" w:line="240" w:lineRule="auto"/>
      </w:pPr>
      <w:r>
        <w:separator/>
      </w:r>
    </w:p>
  </w:endnote>
  <w:endnote w:type="continuationSeparator" w:id="0">
    <w:p w:rsidR="00306938" w:rsidRDefault="00306938" w:rsidP="00BC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8610"/>
      <w:docPartObj>
        <w:docPartGallery w:val="Page Numbers (Bottom of Page)"/>
        <w:docPartUnique/>
      </w:docPartObj>
    </w:sdtPr>
    <w:sdtEndPr/>
    <w:sdtContent>
      <w:p w:rsidR="008D653F" w:rsidRDefault="008D653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A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653F" w:rsidRDefault="008D653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14330"/>
      <w:docPartObj>
        <w:docPartGallery w:val="Page Numbers (Bottom of Page)"/>
        <w:docPartUnique/>
      </w:docPartObj>
    </w:sdtPr>
    <w:sdtEndPr/>
    <w:sdtContent>
      <w:p w:rsidR="008D653F" w:rsidRDefault="008D653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A3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D653F" w:rsidRDefault="008D653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938" w:rsidRDefault="00306938" w:rsidP="00BC1D12">
      <w:pPr>
        <w:spacing w:after="0" w:line="240" w:lineRule="auto"/>
      </w:pPr>
      <w:r>
        <w:separator/>
      </w:r>
    </w:p>
  </w:footnote>
  <w:footnote w:type="continuationSeparator" w:id="0">
    <w:p w:rsidR="00306938" w:rsidRDefault="00306938" w:rsidP="00BC1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7A5A"/>
    <w:multiLevelType w:val="hybridMultilevel"/>
    <w:tmpl w:val="0000767D"/>
    <w:lvl w:ilvl="0" w:tplc="0000450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0000390C"/>
    <w:lvl w:ilvl="0" w:tplc="00000F3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F0A2351"/>
    <w:multiLevelType w:val="hybridMultilevel"/>
    <w:tmpl w:val="21A2AEFE"/>
    <w:lvl w:ilvl="0" w:tplc="25244D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122D7820"/>
    <w:multiLevelType w:val="multilevel"/>
    <w:tmpl w:val="72A48E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22" w15:restartNumberingAfterBreak="0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332779"/>
    <w:multiLevelType w:val="multilevel"/>
    <w:tmpl w:val="301C28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5650D"/>
    <w:multiLevelType w:val="hybridMultilevel"/>
    <w:tmpl w:val="0DB66340"/>
    <w:lvl w:ilvl="0" w:tplc="5720C0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5256EA2"/>
    <w:multiLevelType w:val="multilevel"/>
    <w:tmpl w:val="F9AE3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FA17FB1"/>
    <w:multiLevelType w:val="multilevel"/>
    <w:tmpl w:val="F740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34"/>
  </w:num>
  <w:num w:numId="5">
    <w:abstractNumId w:val="22"/>
  </w:num>
  <w:num w:numId="6">
    <w:abstractNumId w:val="30"/>
  </w:num>
  <w:num w:numId="7">
    <w:abstractNumId w:val="24"/>
  </w:num>
  <w:num w:numId="8">
    <w:abstractNumId w:val="31"/>
  </w:num>
  <w:num w:numId="9">
    <w:abstractNumId w:val="17"/>
  </w:num>
  <w:num w:numId="10">
    <w:abstractNumId w:val="29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16"/>
  </w:num>
  <w:num w:numId="17">
    <w:abstractNumId w:val="7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12"/>
  </w:num>
  <w:num w:numId="23">
    <w:abstractNumId w:val="11"/>
  </w:num>
  <w:num w:numId="24">
    <w:abstractNumId w:val="3"/>
  </w:num>
  <w:num w:numId="25">
    <w:abstractNumId w:val="14"/>
  </w:num>
  <w:num w:numId="26">
    <w:abstractNumId w:val="13"/>
  </w:num>
  <w:num w:numId="27">
    <w:abstractNumId w:val="8"/>
  </w:num>
  <w:num w:numId="28">
    <w:abstractNumId w:val="27"/>
  </w:num>
  <w:num w:numId="29">
    <w:abstractNumId w:val="20"/>
  </w:num>
  <w:num w:numId="30">
    <w:abstractNumId w:val="19"/>
  </w:num>
  <w:num w:numId="31">
    <w:abstractNumId w:val="26"/>
  </w:num>
  <w:num w:numId="32">
    <w:abstractNumId w:val="33"/>
  </w:num>
  <w:num w:numId="33">
    <w:abstractNumId w:val="28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5628"/>
    <w:rsid w:val="00044C21"/>
    <w:rsid w:val="00045CB8"/>
    <w:rsid w:val="000726E9"/>
    <w:rsid w:val="000B61D5"/>
    <w:rsid w:val="00114201"/>
    <w:rsid w:val="0013256C"/>
    <w:rsid w:val="001838B8"/>
    <w:rsid w:val="00194208"/>
    <w:rsid w:val="001D39DB"/>
    <w:rsid w:val="00205887"/>
    <w:rsid w:val="002121A8"/>
    <w:rsid w:val="00270DFF"/>
    <w:rsid w:val="00282041"/>
    <w:rsid w:val="00291A87"/>
    <w:rsid w:val="002C38F1"/>
    <w:rsid w:val="002F6660"/>
    <w:rsid w:val="00304774"/>
    <w:rsid w:val="00306938"/>
    <w:rsid w:val="003120C6"/>
    <w:rsid w:val="0031356D"/>
    <w:rsid w:val="0033519B"/>
    <w:rsid w:val="0036394F"/>
    <w:rsid w:val="003B76DC"/>
    <w:rsid w:val="003E28D7"/>
    <w:rsid w:val="0040152A"/>
    <w:rsid w:val="004439EF"/>
    <w:rsid w:val="0049476F"/>
    <w:rsid w:val="004B68B3"/>
    <w:rsid w:val="004C6AC4"/>
    <w:rsid w:val="004D6459"/>
    <w:rsid w:val="004F2EA1"/>
    <w:rsid w:val="00507430"/>
    <w:rsid w:val="00542D83"/>
    <w:rsid w:val="005655F1"/>
    <w:rsid w:val="00567FBA"/>
    <w:rsid w:val="00570B86"/>
    <w:rsid w:val="005944FC"/>
    <w:rsid w:val="00612864"/>
    <w:rsid w:val="006954E5"/>
    <w:rsid w:val="006D038C"/>
    <w:rsid w:val="006E593B"/>
    <w:rsid w:val="007277B8"/>
    <w:rsid w:val="007407A3"/>
    <w:rsid w:val="00745055"/>
    <w:rsid w:val="00797633"/>
    <w:rsid w:val="007C5145"/>
    <w:rsid w:val="008474B4"/>
    <w:rsid w:val="00856085"/>
    <w:rsid w:val="008D653F"/>
    <w:rsid w:val="00912398"/>
    <w:rsid w:val="00951CBA"/>
    <w:rsid w:val="00977060"/>
    <w:rsid w:val="009A190E"/>
    <w:rsid w:val="009E02C8"/>
    <w:rsid w:val="009E1C91"/>
    <w:rsid w:val="00A30D3A"/>
    <w:rsid w:val="00A358E5"/>
    <w:rsid w:val="00A47F2E"/>
    <w:rsid w:val="00A57469"/>
    <w:rsid w:val="00AF25C1"/>
    <w:rsid w:val="00B465CA"/>
    <w:rsid w:val="00B76842"/>
    <w:rsid w:val="00B9071E"/>
    <w:rsid w:val="00BA5710"/>
    <w:rsid w:val="00BB3D92"/>
    <w:rsid w:val="00BC1D12"/>
    <w:rsid w:val="00BD0DC6"/>
    <w:rsid w:val="00C167E5"/>
    <w:rsid w:val="00C468B7"/>
    <w:rsid w:val="00CA73CD"/>
    <w:rsid w:val="00CB5628"/>
    <w:rsid w:val="00CC21BC"/>
    <w:rsid w:val="00CF4583"/>
    <w:rsid w:val="00CF4B85"/>
    <w:rsid w:val="00D07954"/>
    <w:rsid w:val="00D34B9C"/>
    <w:rsid w:val="00D51FA9"/>
    <w:rsid w:val="00D70A34"/>
    <w:rsid w:val="00E764B3"/>
    <w:rsid w:val="00EC1A0F"/>
    <w:rsid w:val="00ED488B"/>
    <w:rsid w:val="00EE0D56"/>
    <w:rsid w:val="00EF6AD8"/>
    <w:rsid w:val="00F975C9"/>
    <w:rsid w:val="00FC2265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235B"/>
  <w15:docId w15:val="{6C1EF512-7308-4038-A59F-AA439080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12"/>
  </w:style>
  <w:style w:type="paragraph" w:styleId="1">
    <w:name w:val="heading 1"/>
    <w:basedOn w:val="a"/>
    <w:next w:val="a"/>
    <w:link w:val="10"/>
    <w:qFormat/>
    <w:rsid w:val="00CB562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628"/>
    <w:rPr>
      <w:rFonts w:ascii="Calibri" w:eastAsia="Times New Roman" w:hAnsi="Calibri" w:cs="Calibri"/>
      <w:sz w:val="24"/>
      <w:szCs w:val="24"/>
    </w:rPr>
  </w:style>
  <w:style w:type="paragraph" w:customStyle="1" w:styleId="Default">
    <w:name w:val="Default"/>
    <w:rsid w:val="00CB562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3">
    <w:name w:val="в таблице"/>
    <w:basedOn w:val="a"/>
    <w:rsid w:val="00CB5628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styleId="a4">
    <w:name w:val="Subtitle"/>
    <w:basedOn w:val="a"/>
    <w:next w:val="a5"/>
    <w:link w:val="a6"/>
    <w:qFormat/>
    <w:rsid w:val="00CB5628"/>
    <w:pPr>
      <w:spacing w:after="0" w:line="36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CB5628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CB5628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B5628"/>
  </w:style>
  <w:style w:type="table" w:styleId="a8">
    <w:name w:val="Table Grid"/>
    <w:basedOn w:val="a1"/>
    <w:uiPriority w:val="59"/>
    <w:rsid w:val="00CB56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CB5628"/>
    <w:pPr>
      <w:ind w:left="720"/>
    </w:pPr>
    <w:rPr>
      <w:rFonts w:ascii="Calibri" w:eastAsia="Times New Roman" w:hAnsi="Calibri" w:cs="Calibri"/>
    </w:rPr>
  </w:style>
  <w:style w:type="character" w:customStyle="1" w:styleId="c3">
    <w:name w:val="c3"/>
    <w:basedOn w:val="a0"/>
    <w:rsid w:val="00CB5628"/>
    <w:rPr>
      <w:rFonts w:cs="Times New Roman"/>
    </w:rPr>
  </w:style>
  <w:style w:type="paragraph" w:customStyle="1" w:styleId="c4">
    <w:name w:val="c4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9">
    <w:name w:val="Normal (Web)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a">
    <w:name w:val="Hyperlink"/>
    <w:basedOn w:val="a0"/>
    <w:rsid w:val="00CB5628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B5628"/>
  </w:style>
  <w:style w:type="paragraph" w:styleId="ad">
    <w:name w:val="footer"/>
    <w:basedOn w:val="a"/>
    <w:link w:val="ae"/>
    <w:uiPriority w:val="99"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5628"/>
  </w:style>
  <w:style w:type="paragraph" w:styleId="af">
    <w:name w:val="List Paragraph"/>
    <w:basedOn w:val="a"/>
    <w:uiPriority w:val="34"/>
    <w:qFormat/>
    <w:rsid w:val="00CB5628"/>
    <w:pPr>
      <w:ind w:left="720"/>
      <w:contextualSpacing/>
    </w:pPr>
  </w:style>
  <w:style w:type="table" w:customStyle="1" w:styleId="12">
    <w:name w:val="Сетка таблицы1"/>
    <w:basedOn w:val="a1"/>
    <w:next w:val="a8"/>
    <w:uiPriority w:val="59"/>
    <w:rsid w:val="00B76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D5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1FA9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045CB8"/>
  </w:style>
  <w:style w:type="paragraph" w:customStyle="1" w:styleId="c5">
    <w:name w:val="c5"/>
    <w:basedOn w:val="a"/>
    <w:rsid w:val="0004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1"/>
    <w:next w:val="a8"/>
    <w:uiPriority w:val="59"/>
    <w:rsid w:val="008474B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7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boo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www.school.edu.ru/defaul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iv_book/" TargetMode="External"/><Relationship Id="rId10" Type="http://schemas.openxmlformats.org/officeDocument/2006/relationships/hyperlink" Target="http://dic.academic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0AC1E-4A6B-4752-BED6-35698F364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27</Pages>
  <Words>7911</Words>
  <Characters>45095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2022-09-14T08:36:00Z</cp:lastPrinted>
  <dcterms:created xsi:type="dcterms:W3CDTF">2015-10-20T11:33:00Z</dcterms:created>
  <dcterms:modified xsi:type="dcterms:W3CDTF">2023-07-31T12:57:00Z</dcterms:modified>
</cp:coreProperties>
</file>